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u w:val="single"/>
          <w:lang w:val="de-DE"/>
        </w:rPr>
        <w:t>Zubehör LS 8a 15m neo  D-1507 (Stand 10.05.2021):</w:t>
      </w:r>
    </w:p>
    <w:p>
      <w:pPr>
        <w:pStyle w:val="Normal"/>
        <w:rPr>
          <w:b/>
          <w:b/>
          <w:bCs/>
          <w:u w:val="single"/>
          <w:lang w:val="de-DE"/>
        </w:rPr>
      </w:pPr>
      <w:r>
        <w:rPr>
          <w:b/>
          <w:bCs/>
          <w:u w:val="single"/>
          <w:lang w:val="de-DE"/>
        </w:rPr>
      </w:r>
    </w:p>
    <w:p>
      <w:pPr>
        <w:pStyle w:val="Normal"/>
        <w:ind w:left="1080" w:hanging="371"/>
        <w:rPr/>
      </w:pPr>
      <w:r>
        <w:rPr>
          <w:b/>
          <w:bCs/>
          <w:i/>
          <w:iCs/>
          <w:u w:val="single"/>
          <w:lang w:val="de-DE"/>
        </w:rPr>
        <w:t>Instrumentierung:</w:t>
      </w:r>
    </w:p>
    <w:p>
      <w:pPr>
        <w:pStyle w:val="Normal"/>
        <w:rPr>
          <w:b/>
          <w:b/>
          <w:bCs/>
          <w:i/>
          <w:i/>
          <w:iCs/>
          <w:u w:val="single"/>
          <w:lang w:val="de-DE"/>
        </w:rPr>
      </w:pPr>
      <w:r>
        <w:rPr>
          <w:b/>
          <w:bCs/>
          <w:i/>
          <w:iCs/>
          <w:u w:val="single"/>
          <w:lang w:val="de-DE"/>
        </w:rPr>
      </w:r>
    </w:p>
    <w:p>
      <w:pPr>
        <w:pStyle w:val="Normal"/>
        <w:numPr>
          <w:ilvl w:val="2"/>
          <w:numId w:val="1"/>
        </w:numPr>
        <w:ind w:left="1134" w:hanging="283"/>
        <w:rPr>
          <w:lang w:val="de-DE"/>
        </w:rPr>
      </w:pPr>
      <w:r>
        <w:rPr>
          <w:lang w:val="de-DE"/>
        </w:rPr>
        <w:t>Fahrtmesser (Winter)</w:t>
      </w:r>
    </w:p>
    <w:p>
      <w:pPr>
        <w:pStyle w:val="Normal"/>
        <w:numPr>
          <w:ilvl w:val="2"/>
          <w:numId w:val="1"/>
        </w:numPr>
        <w:ind w:left="1134" w:hanging="283"/>
        <w:rPr>
          <w:lang w:val="de-DE"/>
        </w:rPr>
      </w:pPr>
      <w:r>
        <w:rPr>
          <w:lang w:val="de-DE"/>
        </w:rPr>
        <w:t>Höhenmesser (Winter)</w:t>
      </w:r>
    </w:p>
    <w:p>
      <w:pPr>
        <w:pStyle w:val="Normal"/>
        <w:numPr>
          <w:ilvl w:val="2"/>
          <w:numId w:val="1"/>
        </w:numPr>
        <w:ind w:left="1134" w:hanging="283"/>
        <w:rPr>
          <w:bCs/>
          <w:lang w:val="de-DE"/>
        </w:rPr>
      </w:pPr>
      <w:r>
        <w:rPr>
          <w:bCs/>
          <w:lang w:val="de-DE"/>
        </w:rPr>
        <w:t xml:space="preserve">Mech. Variometer (Winter) </w:t>
      </w:r>
    </w:p>
    <w:p>
      <w:pPr>
        <w:pStyle w:val="Normal"/>
        <w:numPr>
          <w:ilvl w:val="2"/>
          <w:numId w:val="1"/>
        </w:numPr>
        <w:ind w:left="1134" w:hanging="283"/>
        <w:rPr>
          <w:lang w:val="de-DE"/>
        </w:rPr>
      </w:pPr>
      <w:r>
        <w:rPr>
          <w:lang w:val="de-DE"/>
        </w:rPr>
        <w:t>Flarm + Butterfly-Display</w:t>
      </w:r>
    </w:p>
    <w:p>
      <w:pPr>
        <w:pStyle w:val="Normal"/>
        <w:numPr>
          <w:ilvl w:val="2"/>
          <w:numId w:val="1"/>
        </w:numPr>
        <w:ind w:left="1134" w:hanging="283"/>
        <w:rPr/>
      </w:pPr>
      <w:r>
        <w:rPr>
          <w:lang w:val="de-DE"/>
        </w:rPr>
        <w:t>LX 8080 + Varioeinheit V8</w:t>
      </w:r>
    </w:p>
    <w:p>
      <w:pPr>
        <w:pStyle w:val="Normal"/>
        <w:numPr>
          <w:ilvl w:val="2"/>
          <w:numId w:val="1"/>
        </w:numPr>
        <w:ind w:left="1134" w:hanging="283"/>
        <w:rPr>
          <w:lang w:val="de-DE"/>
        </w:rPr>
      </w:pPr>
      <w:r>
        <w:rPr>
          <w:lang w:val="de-DE"/>
        </w:rPr>
        <w:t>Funkgerät (Becker AR6201)</w:t>
      </w:r>
    </w:p>
    <w:p>
      <w:pPr>
        <w:pStyle w:val="Normal"/>
        <w:numPr>
          <w:ilvl w:val="2"/>
          <w:numId w:val="1"/>
        </w:numPr>
        <w:ind w:left="1134" w:hanging="283"/>
        <w:rPr>
          <w:lang w:val="de-DE"/>
        </w:rPr>
      </w:pPr>
      <w:r>
        <w:rPr>
          <w:lang w:val="de-DE"/>
        </w:rPr>
        <w:t>Thermometer in der Sitzschale</w:t>
      </w:r>
    </w:p>
    <w:p>
      <w:pPr>
        <w:pStyle w:val="Normal"/>
        <w:numPr>
          <w:ilvl w:val="2"/>
          <w:numId w:val="1"/>
        </w:numPr>
        <w:ind w:left="1134" w:hanging="283"/>
        <w:rPr>
          <w:lang w:val="de-DE"/>
        </w:rPr>
      </w:pPr>
      <w:r>
        <w:rPr>
          <w:lang w:val="de-DE"/>
        </w:rPr>
        <w:t>Hohloch Mückenputzerantrieb in der Sauerstoffflaschenröhre; Steuergerät im Instrumentenbrett</w:t>
      </w:r>
    </w:p>
    <w:p>
      <w:pPr>
        <w:pStyle w:val="Normal"/>
        <w:rPr>
          <w:lang w:val="de-DE"/>
        </w:rPr>
      </w:pPr>
      <w:r>
        <w:rPr>
          <w:lang w:val="de-DE"/>
        </w:rPr>
      </w:r>
    </w:p>
    <w:p>
      <w:pPr>
        <w:pStyle w:val="Normal"/>
        <w:rPr>
          <w:lang w:val="de-DE"/>
        </w:rPr>
      </w:pPr>
      <w:r>
        <w:rPr>
          <w:lang w:val="de-DE"/>
        </w:rPr>
      </w:r>
    </w:p>
    <w:p>
      <w:pPr>
        <w:pStyle w:val="Normal"/>
        <w:ind w:left="720" w:hanging="0"/>
        <w:rPr>
          <w:b/>
          <w:b/>
          <w:bCs/>
          <w:i/>
          <w:i/>
          <w:iCs/>
          <w:u w:val="single"/>
          <w:lang w:val="de-DE"/>
        </w:rPr>
      </w:pPr>
      <w:r>
        <w:rPr>
          <w:b/>
          <w:bCs/>
          <w:i/>
          <w:iCs/>
          <w:u w:val="single"/>
          <w:lang w:val="de-DE"/>
        </w:rPr>
        <w:t>Zubehör zum Fliegen:</w:t>
      </w:r>
    </w:p>
    <w:p>
      <w:pPr>
        <w:pStyle w:val="Normal"/>
        <w:rPr>
          <w:b/>
          <w:b/>
          <w:bCs/>
          <w:i/>
          <w:i/>
          <w:iCs/>
          <w:u w:val="single"/>
          <w:lang w:val="de-DE"/>
        </w:rPr>
      </w:pPr>
      <w:r>
        <w:rPr>
          <w:b/>
          <w:bCs/>
          <w:i/>
          <w:iCs/>
          <w:u w:val="single"/>
          <w:lang w:val="de-DE"/>
        </w:rPr>
      </w:r>
    </w:p>
    <w:p>
      <w:pPr>
        <w:pStyle w:val="Normal"/>
        <w:numPr>
          <w:ilvl w:val="0"/>
          <w:numId w:val="1"/>
        </w:numPr>
        <w:ind w:left="1134" w:hanging="283"/>
        <w:rPr/>
      </w:pPr>
      <w:r>
        <w:rPr>
          <w:lang w:val="de-DE"/>
        </w:rPr>
        <w:t xml:space="preserve">Bordbuchtasche mit Bordbuch (Versicherungsnachweis, Funkurkunde, Eintragungsschein, Lufttüchtigkeitszeugnis, Nachweis ARC), USB-Stick mit µSD Karte für das LX8080, </w:t>
      </w:r>
      <w:bookmarkStart w:id="0" w:name="_GoBack"/>
      <w:bookmarkEnd w:id="0"/>
      <w:r>
        <w:rPr>
          <w:lang w:val="de-DE"/>
        </w:rPr>
        <w:t xml:space="preserve">Flughandbuch, Kurzanleitung Mückenputzer, </w:t>
      </w:r>
    </w:p>
    <w:p>
      <w:pPr>
        <w:pStyle w:val="Normal"/>
        <w:numPr>
          <w:ilvl w:val="1"/>
          <w:numId w:val="1"/>
        </w:numPr>
        <w:ind w:left="1134" w:hanging="283"/>
        <w:rPr>
          <w:lang w:val="de-DE"/>
        </w:rPr>
      </w:pPr>
      <w:r>
        <w:rPr>
          <w:lang w:val="de-DE"/>
        </w:rPr>
        <w:t>Stopfen mit Anhänger für TEK-Düse</w:t>
      </w:r>
    </w:p>
    <w:p>
      <w:pPr>
        <w:pStyle w:val="Normal"/>
        <w:numPr>
          <w:ilvl w:val="1"/>
          <w:numId w:val="1"/>
        </w:numPr>
        <w:ind w:left="1134" w:hanging="283"/>
        <w:rPr>
          <w:lang w:val="de-DE"/>
        </w:rPr>
      </w:pPr>
      <w:r>
        <w:rPr>
          <w:lang w:val="de-DE"/>
        </w:rPr>
        <w:t>Tasche (optional in Sauerstoffflaschenhalterung)</w:t>
      </w:r>
    </w:p>
    <w:p>
      <w:pPr>
        <w:pStyle w:val="Normal"/>
        <w:numPr>
          <w:ilvl w:val="0"/>
          <w:numId w:val="1"/>
        </w:numPr>
        <w:ind w:left="1134" w:hanging="283"/>
        <w:rPr>
          <w:lang w:val="de-DE"/>
        </w:rPr>
      </w:pPr>
      <w:r>
        <w:rPr>
          <w:lang w:val="de-DE"/>
        </w:rPr>
        <w:t>2 x BWS Flexi- Mückenputzer</w:t>
      </w:r>
    </w:p>
    <w:p>
      <w:pPr>
        <w:pStyle w:val="Normal"/>
        <w:numPr>
          <w:ilvl w:val="1"/>
          <w:numId w:val="1"/>
        </w:numPr>
        <w:ind w:left="1134" w:hanging="283"/>
        <w:rPr>
          <w:lang w:val="de-DE"/>
        </w:rPr>
      </w:pPr>
      <w:r>
        <w:rPr>
          <w:lang w:val="de-DE"/>
        </w:rPr>
        <w:t>2 Schlauchstücke für Hauptbolzen</w:t>
      </w:r>
    </w:p>
    <w:p>
      <w:pPr>
        <w:pStyle w:val="Normal"/>
        <w:numPr>
          <w:ilvl w:val="1"/>
          <w:numId w:val="1"/>
        </w:numPr>
        <w:ind w:left="1134" w:hanging="283"/>
        <w:rPr>
          <w:lang w:val="de-DE"/>
        </w:rPr>
      </w:pPr>
      <w:r>
        <w:rPr>
          <w:lang w:val="de-DE"/>
        </w:rPr>
        <w:t>2 Lochstopfen für das Verschließen der Entwässerungslöcher in den Wurzelrippen</w:t>
      </w:r>
    </w:p>
    <w:p>
      <w:pPr>
        <w:pStyle w:val="Normal"/>
        <w:numPr>
          <w:ilvl w:val="1"/>
          <w:numId w:val="1"/>
        </w:numPr>
        <w:ind w:left="1134" w:hanging="283"/>
        <w:rPr>
          <w:lang w:val="de-DE"/>
        </w:rPr>
      </w:pPr>
      <w:r>
        <w:rPr>
          <w:lang w:val="de-DE"/>
        </w:rPr>
        <w:t>1 Schlitz-Schraubenzieher zur Montage HR + Winglets</w:t>
      </w:r>
    </w:p>
    <w:p>
      <w:pPr>
        <w:pStyle w:val="Normal"/>
        <w:numPr>
          <w:ilvl w:val="1"/>
          <w:numId w:val="1"/>
        </w:numPr>
        <w:ind w:left="1134" w:hanging="283"/>
        <w:rPr>
          <w:lang w:val="de-DE"/>
        </w:rPr>
      </w:pPr>
      <w:r>
        <w:rPr>
          <w:lang w:val="de-DE"/>
        </w:rPr>
        <w:t xml:space="preserve">1 TEK-Düse grau </w:t>
      </w:r>
    </w:p>
    <w:p>
      <w:pPr>
        <w:pStyle w:val="Normal"/>
        <w:numPr>
          <w:ilvl w:val="1"/>
          <w:numId w:val="1"/>
        </w:numPr>
        <w:ind w:left="1134" w:hanging="283"/>
        <w:rPr>
          <w:lang w:val="de-DE"/>
        </w:rPr>
      </w:pPr>
      <w:r>
        <w:rPr>
          <w:lang w:val="de-DE"/>
        </w:rPr>
        <w:t>verstellbare Rückenlehne mit Kopfpolster</w:t>
      </w:r>
    </w:p>
    <w:p>
      <w:pPr>
        <w:pStyle w:val="Normal"/>
        <w:numPr>
          <w:ilvl w:val="1"/>
          <w:numId w:val="1"/>
        </w:numPr>
        <w:ind w:left="1134" w:hanging="283"/>
        <w:rPr>
          <w:lang w:val="de-DE"/>
        </w:rPr>
      </w:pPr>
      <w:r>
        <w:rPr>
          <w:lang w:val="de-DE"/>
        </w:rPr>
        <w:t>1 Sitzkissen</w:t>
      </w:r>
    </w:p>
    <w:p>
      <w:pPr>
        <w:pStyle w:val="Normal"/>
        <w:numPr>
          <w:ilvl w:val="1"/>
          <w:numId w:val="1"/>
        </w:numPr>
        <w:ind w:left="1134" w:hanging="283"/>
        <w:rPr>
          <w:lang w:val="de-DE"/>
        </w:rPr>
      </w:pPr>
      <w:r>
        <w:rPr>
          <w:lang w:val="de-DE"/>
        </w:rPr>
        <w:t>Heckakku + Ladegerät</w:t>
      </w:r>
    </w:p>
    <w:p>
      <w:pPr>
        <w:pStyle w:val="Normal"/>
        <w:numPr>
          <w:ilvl w:val="1"/>
          <w:numId w:val="1"/>
        </w:numPr>
        <w:ind w:left="1134" w:hanging="283"/>
        <w:rPr>
          <w:bCs/>
          <w:lang w:val="de-DE"/>
        </w:rPr>
      </w:pPr>
      <w:r>
        <w:rPr>
          <w:bCs/>
          <w:lang w:val="de-DE"/>
        </w:rPr>
        <w:t>2 LiFeP04 Akkus + 2 Ladegeräte</w:t>
      </w:r>
    </w:p>
    <w:p>
      <w:pPr>
        <w:pStyle w:val="Normal"/>
        <w:numPr>
          <w:ilvl w:val="1"/>
          <w:numId w:val="1"/>
        </w:numPr>
        <w:ind w:left="1134" w:hanging="283"/>
        <w:rPr>
          <w:bCs/>
          <w:lang w:val="de-DE"/>
        </w:rPr>
      </w:pPr>
      <w:r>
        <w:rPr>
          <w:bCs/>
          <w:lang w:val="de-DE"/>
        </w:rPr>
        <w:t>3 Trimmgewichte (rot)</w:t>
      </w:r>
    </w:p>
    <w:p>
      <w:pPr>
        <w:pStyle w:val="Normal"/>
        <w:numPr>
          <w:ilvl w:val="1"/>
          <w:numId w:val="1"/>
        </w:numPr>
        <w:ind w:left="1134" w:hanging="283"/>
        <w:rPr>
          <w:lang w:val="de-DE"/>
        </w:rPr>
      </w:pPr>
      <w:r>
        <w:rPr>
          <w:lang w:val="de-DE"/>
        </w:rPr>
        <w:t>1 Fallschirm (Spekon RE-5L Serie5, Werknr. 72790) + Fallschirmsack</w:t>
      </w:r>
    </w:p>
    <w:p>
      <w:pPr>
        <w:pStyle w:val="Normal"/>
        <w:numPr>
          <w:ilvl w:val="0"/>
          <w:numId w:val="0"/>
        </w:numPr>
        <w:ind w:left="1080" w:hanging="0"/>
        <w:rPr>
          <w:lang w:val="de-DE"/>
        </w:rPr>
      </w:pPr>
      <w:r>
        <w:rPr>
          <w:lang w:val="de-DE"/>
        </w:rPr>
      </w:r>
    </w:p>
    <w:p>
      <w:pPr>
        <w:pStyle w:val="Normal"/>
        <w:rPr>
          <w:lang w:val="de-DE"/>
        </w:rPr>
      </w:pPr>
      <w:r>
        <w:rPr>
          <w:lang w:val="de-DE"/>
        </w:rPr>
      </w:r>
    </w:p>
    <w:p>
      <w:pPr>
        <w:pStyle w:val="Normal"/>
        <w:ind w:left="720" w:hanging="0"/>
        <w:rPr>
          <w:b/>
          <w:b/>
          <w:bCs/>
          <w:i/>
          <w:i/>
          <w:iCs/>
          <w:u w:val="single"/>
          <w:lang w:val="de-DE"/>
        </w:rPr>
      </w:pPr>
      <w:r>
        <w:rPr>
          <w:b/>
          <w:bCs/>
          <w:i/>
          <w:iCs/>
          <w:u w:val="single"/>
          <w:lang w:val="de-DE"/>
        </w:rPr>
        <w:t>Weiteres Zubehör:</w:t>
      </w:r>
    </w:p>
    <w:p>
      <w:pPr>
        <w:pStyle w:val="Normal"/>
        <w:rPr>
          <w:b/>
          <w:b/>
          <w:bCs/>
          <w:i/>
          <w:i/>
          <w:iCs/>
          <w:u w:val="single"/>
          <w:lang w:val="de-DE"/>
        </w:rPr>
      </w:pPr>
      <w:r>
        <w:rPr>
          <w:b/>
          <w:bCs/>
          <w:i/>
          <w:iCs/>
          <w:u w:val="single"/>
          <w:lang w:val="de-DE"/>
        </w:rPr>
      </w:r>
    </w:p>
    <w:p>
      <w:pPr>
        <w:pStyle w:val="Normal"/>
        <w:numPr>
          <w:ilvl w:val="1"/>
          <w:numId w:val="2"/>
        </w:numPr>
        <w:ind w:left="1080" w:hanging="360"/>
        <w:rPr>
          <w:lang w:val="de-DE"/>
        </w:rPr>
      </w:pPr>
      <w:r>
        <w:rPr>
          <w:lang w:val="de-DE"/>
        </w:rPr>
        <w:t>2 gebogene Aludrahtteile zum Offenhalten der Wassertanks für das Abstellen des Segelflugzeuges im Anhänger</w:t>
      </w:r>
    </w:p>
    <w:p>
      <w:pPr>
        <w:pStyle w:val="Normal"/>
        <w:numPr>
          <w:ilvl w:val="0"/>
          <w:numId w:val="2"/>
        </w:numPr>
        <w:rPr>
          <w:lang w:val="de-DE"/>
        </w:rPr>
      </w:pPr>
      <w:r>
        <w:rPr>
          <w:lang w:val="de-DE"/>
        </w:rPr>
        <w:t>Anhängerpapiere + 2 x Anhängerschlüssel</w:t>
      </w:r>
    </w:p>
    <w:p>
      <w:pPr>
        <w:pStyle w:val="Normal"/>
        <w:numPr>
          <w:ilvl w:val="0"/>
          <w:numId w:val="2"/>
        </w:numPr>
        <w:rPr>
          <w:lang w:val="de-DE"/>
        </w:rPr>
      </w:pPr>
      <w:r>
        <w:rPr>
          <w:lang w:val="de-DE"/>
        </w:rPr>
        <w:t>Querruderscheren</w:t>
      </w:r>
    </w:p>
    <w:p>
      <w:pPr>
        <w:pStyle w:val="Normal"/>
        <w:numPr>
          <w:ilvl w:val="0"/>
          <w:numId w:val="2"/>
        </w:numPr>
        <w:rPr/>
      </w:pPr>
      <w:r>
        <w:rPr>
          <w:lang w:val="de-DE"/>
        </w:rPr>
        <w:t>Spornkuller, Schleppstange (IMI) + Flächenrad</w:t>
      </w:r>
    </w:p>
    <w:p>
      <w:pPr>
        <w:pStyle w:val="Normal"/>
        <w:numPr>
          <w:ilvl w:val="0"/>
          <w:numId w:val="2"/>
        </w:numPr>
        <w:rPr>
          <w:lang w:val="de-DE"/>
        </w:rPr>
      </w:pPr>
      <w:r>
        <w:rPr>
          <w:lang w:val="de-DE"/>
        </w:rPr>
        <w:t>1 Clouddancer Haubenbezug</w:t>
      </w:r>
    </w:p>
    <w:p>
      <w:pPr>
        <w:pStyle w:val="Normal"/>
        <w:numPr>
          <w:ilvl w:val="0"/>
          <w:numId w:val="2"/>
        </w:numPr>
        <w:rPr/>
      </w:pPr>
      <w:r>
        <w:rPr>
          <w:lang w:val="de-DE"/>
        </w:rPr>
        <w:t>1 Satz Clouddancer Allwetterschutzbezüge (Rumpf, Flächen + neo-Winglets, HLW, SR)</w:t>
      </w:r>
    </w:p>
    <w:p>
      <w:pPr>
        <w:pStyle w:val="Normal"/>
        <w:numPr>
          <w:ilvl w:val="1"/>
          <w:numId w:val="2"/>
        </w:numPr>
        <w:ind w:left="1080" w:hanging="360"/>
        <w:rPr>
          <w:lang w:val="de-DE"/>
        </w:rPr>
      </w:pPr>
      <w:r>
        <w:rPr>
          <w:lang w:val="de-DE"/>
        </w:rPr>
        <w:t>1 Flächenstütze</w:t>
      </w:r>
    </w:p>
    <w:p>
      <w:pPr>
        <w:pStyle w:val="Normal"/>
        <w:numPr>
          <w:ilvl w:val="1"/>
          <w:numId w:val="2"/>
        </w:numPr>
        <w:ind w:left="1080" w:hanging="360"/>
        <w:rPr>
          <w:lang w:val="de-DE"/>
        </w:rPr>
      </w:pPr>
      <w:r>
        <w:rPr>
          <w:lang w:val="de-DE"/>
        </w:rPr>
        <w:t xml:space="preserve">1 Trichter mit Schlauch und Adapter für Hecktank inkl. Blech zum Einhängen am SR, </w:t>
      </w:r>
    </w:p>
    <w:p>
      <w:pPr>
        <w:pStyle w:val="Normal"/>
        <w:numPr>
          <w:ilvl w:val="1"/>
          <w:numId w:val="2"/>
        </w:numPr>
        <w:ind w:left="1080" w:hanging="360"/>
        <w:rPr>
          <w:lang w:val="de-DE"/>
        </w:rPr>
      </w:pPr>
      <w:r>
        <w:rPr>
          <w:lang w:val="de-DE"/>
        </w:rPr>
        <w:t>1 Einfüllvorrichtung zum Befüllen der Flächentanks</w:t>
      </w:r>
    </w:p>
    <w:p>
      <w:pPr>
        <w:pStyle w:val="Normal"/>
        <w:numPr>
          <w:ilvl w:val="1"/>
          <w:numId w:val="2"/>
        </w:numPr>
        <w:ind w:left="1080" w:hanging="360"/>
        <w:rPr>
          <w:lang w:val="de-DE"/>
        </w:rPr>
      </w:pPr>
      <w:r>
        <w:rPr>
          <w:lang w:val="de-DE"/>
        </w:rPr>
        <w:t>1 elektrische Pumpe zum Befüllen der Flächentanks aus Wasserkanistern</w:t>
      </w:r>
    </w:p>
    <w:p>
      <w:pPr>
        <w:pStyle w:val="Normal"/>
        <w:numPr>
          <w:ilvl w:val="1"/>
          <w:numId w:val="2"/>
        </w:numPr>
        <w:ind w:left="1080" w:hanging="360"/>
        <w:rPr>
          <w:lang w:val="de-DE"/>
        </w:rPr>
      </w:pPr>
      <w:r>
        <w:rPr>
          <w:color w:val="FF0000"/>
          <w:lang w:val="de-DE"/>
        </w:rPr>
        <w:t>ggf. Waschzeug</w:t>
      </w:r>
    </w:p>
    <w:p>
      <w:pPr>
        <w:pStyle w:val="Normal"/>
        <w:numPr>
          <w:ilvl w:val="1"/>
          <w:numId w:val="2"/>
        </w:numPr>
        <w:ind w:left="1080" w:hanging="360"/>
        <w:rPr/>
      </w:pPr>
      <w:r>
        <w:rPr>
          <w:color w:val="FF0000"/>
          <w:lang w:val="de-DE"/>
        </w:rPr>
        <w:t>ggf. Wasserkanister</w:t>
      </w:r>
    </w:p>
    <w:p>
      <w:pPr>
        <w:pStyle w:val="Normal"/>
        <w:ind w:left="720" w:hanging="0"/>
        <w:rPr>
          <w:color w:val="FF0000"/>
          <w:lang w:val="de-DE"/>
        </w:rPr>
      </w:pPr>
      <w:r>
        <w:rPr>
          <w:color w:val="FF0000"/>
          <w:lang w:val="de-DE"/>
        </w:rPr>
      </w:r>
    </w:p>
    <w:p>
      <w:pPr>
        <w:pStyle w:val="Normal"/>
        <w:ind w:left="720" w:hanging="0"/>
        <w:rPr>
          <w:color w:val="FF0000"/>
          <w:lang w:val="de-DE"/>
        </w:rPr>
      </w:pPr>
      <w:r>
        <w:rPr>
          <w:color w:val="FF0000"/>
          <w:lang w:val="de-DE"/>
        </w:rPr>
      </w:r>
    </w:p>
    <w:p>
      <w:pPr>
        <w:pStyle w:val="Normal"/>
        <w:ind w:left="720" w:hanging="0"/>
        <w:rPr>
          <w:b/>
          <w:b/>
          <w:bCs/>
          <w:i/>
          <w:i/>
          <w:iCs/>
          <w:u w:val="single"/>
          <w:lang w:val="de-DE"/>
        </w:rPr>
      </w:pPr>
      <w:r>
        <w:rPr>
          <w:b/>
          <w:bCs/>
          <w:i/>
          <w:iCs/>
          <w:u w:val="single"/>
          <w:lang w:val="de-DE"/>
        </w:rPr>
        <w:t>Hinweise zum Betrieb des Luftfahrzeugs:</w:t>
      </w:r>
    </w:p>
    <w:p>
      <w:pPr>
        <w:pStyle w:val="Normal"/>
        <w:rPr>
          <w:b/>
          <w:b/>
          <w:bCs/>
          <w:i/>
          <w:i/>
          <w:iCs/>
          <w:u w:val="single"/>
          <w:lang w:val="de-DE"/>
        </w:rPr>
      </w:pPr>
      <w:r>
        <w:rPr>
          <w:b/>
          <w:bCs/>
          <w:i/>
          <w:iCs/>
          <w:u w:val="single"/>
          <w:lang w:val="de-DE"/>
        </w:rPr>
      </w:r>
    </w:p>
    <w:p>
      <w:pPr>
        <w:pStyle w:val="Normal"/>
        <w:numPr>
          <w:ilvl w:val="1"/>
          <w:numId w:val="3"/>
        </w:numPr>
        <w:rPr/>
      </w:pPr>
      <w:r>
        <w:rPr>
          <w:lang w:val="de-DE"/>
        </w:rPr>
        <w:t>aus gegebenem Anlass</w:t>
      </w:r>
      <w:r>
        <w:rPr>
          <w:b/>
          <w:bCs/>
          <w:lang w:val="de-DE"/>
        </w:rPr>
        <w:t xml:space="preserve"> auf korrekte Verriegelung vom Fahrwerk achten</w:t>
      </w:r>
    </w:p>
    <w:p>
      <w:pPr>
        <w:pStyle w:val="Normal"/>
        <w:numPr>
          <w:ilvl w:val="1"/>
          <w:numId w:val="3"/>
        </w:numPr>
        <w:rPr>
          <w:lang w:val="de-DE"/>
        </w:rPr>
      </w:pPr>
      <w:r>
        <w:rPr>
          <w:lang w:val="de-DE"/>
        </w:rPr>
        <w:t>Hackenbremse (Radbremse wird durch vorschieben der SR-Pedale betätigt)</w:t>
      </w:r>
    </w:p>
    <w:p>
      <w:pPr>
        <w:pStyle w:val="Normal"/>
        <w:numPr>
          <w:ilvl w:val="1"/>
          <w:numId w:val="3"/>
        </w:numPr>
        <w:rPr>
          <w:lang w:val="de-DE"/>
        </w:rPr>
      </w:pPr>
      <w:r>
        <w:rPr>
          <w:lang w:val="de-DE"/>
        </w:rPr>
        <w:t xml:space="preserve">beim Haube öffnen den rechten Verriegelungsgriff nicht zu weit nach hinten ziehen, da sonst Hauben-Notabwurf betätigt wird </w:t>
      </w:r>
    </w:p>
    <w:p>
      <w:pPr>
        <w:pStyle w:val="Normal"/>
        <w:numPr>
          <w:ilvl w:val="1"/>
          <w:numId w:val="3"/>
        </w:numPr>
        <w:rPr>
          <w:lang w:val="de-DE"/>
        </w:rPr>
      </w:pPr>
      <w:r>
        <w:rPr>
          <w:lang w:val="de-DE"/>
        </w:rPr>
        <w:t>beim Aufrüsten muss der Wasserablasshahn geschlossen sein, da man sonst die Mechanik beschädigen kann</w:t>
      </w:r>
    </w:p>
    <w:p>
      <w:pPr>
        <w:pStyle w:val="Normal"/>
        <w:numPr>
          <w:ilvl w:val="1"/>
          <w:numId w:val="3"/>
        </w:numPr>
        <w:rPr/>
      </w:pPr>
      <w:r>
        <w:rPr>
          <w:lang w:val="de-DE"/>
        </w:rPr>
        <w:t>Die gebogenen Aludrahtteile zum Offenhalten der Wassertanks sind nicht nur im Winter, sondern insbesondere auch im Sommer bei längeren Standzeiten nach Flügen mit Wasser anzuwenden. Dann sind auch die Ventile in der Wurzelrippe innen zu entfernen.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Arial">
    <w:charset w:val="01"/>
    <w:family w:val="roman"/>
    <w:pitch w:val="variable"/>
  </w:font>
  <w:font w:name="Liberation Mono">
    <w:altName w:val="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Symbol" w:hAnsi="Symbol" w:cs="Symbol" w:hint="default"/>
        <w:b/>
        <w:rFonts w:cs="OpenSymbol"/>
      </w:rPr>
    </w:lvl>
    <w:lvl w:ilvl="2">
      <w:start w:val="1"/>
      <w:numFmt w:val="bullet"/>
      <w:lvlText w:val=""/>
      <w:lvlJc w:val="left"/>
      <w:pPr>
        <w:ind w:left="1440" w:hanging="360"/>
      </w:pPr>
      <w:rPr>
        <w:rFonts w:ascii="Symbol" w:hAnsi="Symbol" w:cs="Symbol" w:hint="default"/>
        <w:b/>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Symbol" w:hAnsi="Symbol" w:cs="Symbol" w:hint="default"/>
        <w:rFonts w:cs="OpenSymbol"/>
      </w:rPr>
    </w:lvl>
    <w:lvl w:ilvl="5">
      <w:start w:val="1"/>
      <w:numFmt w:val="bullet"/>
      <w:lvlText w:val=""/>
      <w:lvlJc w:val="left"/>
      <w:pPr>
        <w:ind w:left="2520" w:hanging="360"/>
      </w:pPr>
      <w:rPr>
        <w:rFonts w:ascii="Symbol" w:hAnsi="Symbol" w:cs="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Symbol" w:hAnsi="Symbol" w:cs="Symbol" w:hint="default"/>
        <w:rFonts w:cs="OpenSymbol"/>
      </w:rPr>
    </w:lvl>
    <w:lvl w:ilvl="8">
      <w:start w:val="1"/>
      <w:numFmt w:val="bullet"/>
      <w:lvlText w:val=""/>
      <w:lvlJc w:val="left"/>
      <w:pPr>
        <w:ind w:left="3600" w:hanging="360"/>
      </w:pPr>
      <w:rPr>
        <w:rFonts w:ascii="Symbol" w:hAnsi="Symbol" w:cs="Symbol" w:hint="default"/>
        <w:rFonts w:cs="OpenSymbol"/>
      </w:rPr>
    </w:lvl>
  </w:abstractNum>
  <w:abstractNum w:abstractNumId="2">
    <w:lvl w:ilvl="0">
      <w:start w:val="1"/>
      <w:numFmt w:val="bullet"/>
      <w:lvlText w:val=""/>
      <w:lvlJc w:val="left"/>
      <w:pPr>
        <w:ind w:left="1080" w:hanging="360"/>
      </w:pPr>
      <w:rPr>
        <w:rFonts w:ascii="Symbol" w:hAnsi="Symbol" w:cs="Symbol" w:hint="default"/>
        <w:rFonts w:cs="OpenSymbol"/>
      </w:rPr>
    </w:lvl>
    <w:lvl w:ilvl="1">
      <w:start w:val="1"/>
      <w:numFmt w:val="bullet"/>
      <w:lvlText w:val=""/>
      <w:lvlJc w:val="left"/>
      <w:pPr>
        <w:ind w:left="1440" w:hanging="360"/>
      </w:pPr>
      <w:rPr>
        <w:rFonts w:ascii="Symbol" w:hAnsi="Symbol" w:cs="Symbol" w:hint="default"/>
        <w:rFonts w:cs="OpenSymbol"/>
      </w:rPr>
    </w:lvl>
    <w:lvl w:ilvl="2">
      <w:start w:val="1"/>
      <w:numFmt w:val="bullet"/>
      <w:lvlText w:val=""/>
      <w:lvlJc w:val="left"/>
      <w:pPr>
        <w:ind w:left="1800" w:hanging="360"/>
      </w:pPr>
      <w:rPr>
        <w:rFonts w:ascii="Symbol" w:hAnsi="Symbol" w:cs="Symbol" w:hint="default"/>
        <w:rFonts w:cs="OpenSymbol"/>
      </w:rPr>
    </w:lvl>
    <w:lvl w:ilvl="3">
      <w:start w:val="1"/>
      <w:numFmt w:val="bullet"/>
      <w:lvlText w:val=""/>
      <w:lvlJc w:val="left"/>
      <w:pPr>
        <w:ind w:left="2160" w:hanging="360"/>
      </w:pPr>
      <w:rPr>
        <w:rFonts w:ascii="Symbol" w:hAnsi="Symbol" w:cs="Symbol" w:hint="default"/>
        <w:rFonts w:cs="OpenSymbol"/>
      </w:rPr>
    </w:lvl>
    <w:lvl w:ilvl="4">
      <w:start w:val="1"/>
      <w:numFmt w:val="bullet"/>
      <w:lvlText w:val=""/>
      <w:lvlJc w:val="left"/>
      <w:pPr>
        <w:ind w:left="2520" w:hanging="360"/>
      </w:pPr>
      <w:rPr>
        <w:rFonts w:ascii="Symbol" w:hAnsi="Symbol" w:cs="Symbol" w:hint="default"/>
        <w:rFonts w:cs="OpenSymbol"/>
      </w:rPr>
    </w:lvl>
    <w:lvl w:ilvl="5">
      <w:start w:val="1"/>
      <w:numFmt w:val="bullet"/>
      <w:lvlText w:val=""/>
      <w:lvlJc w:val="left"/>
      <w:pPr>
        <w:ind w:left="2880" w:hanging="360"/>
      </w:pPr>
      <w:rPr>
        <w:rFonts w:ascii="Symbol" w:hAnsi="Symbol" w:cs="Symbol" w:hint="default"/>
        <w:rFonts w:cs="OpenSymbol"/>
      </w:rPr>
    </w:lvl>
    <w:lvl w:ilvl="6">
      <w:start w:val="1"/>
      <w:numFmt w:val="bullet"/>
      <w:lvlText w:val=""/>
      <w:lvlJc w:val="left"/>
      <w:pPr>
        <w:ind w:left="3240" w:hanging="360"/>
      </w:pPr>
      <w:rPr>
        <w:rFonts w:ascii="Symbol" w:hAnsi="Symbol" w:cs="Symbol" w:hint="default"/>
        <w:rFonts w:cs="OpenSymbol"/>
      </w:rPr>
    </w:lvl>
    <w:lvl w:ilvl="7">
      <w:start w:val="1"/>
      <w:numFmt w:val="bullet"/>
      <w:lvlText w:val=""/>
      <w:lvlJc w:val="left"/>
      <w:pPr>
        <w:ind w:left="3600" w:hanging="360"/>
      </w:pPr>
      <w:rPr>
        <w:rFonts w:ascii="Symbol" w:hAnsi="Symbol" w:cs="Symbol" w:hint="default"/>
        <w:rFonts w:cs="OpenSymbol"/>
      </w:rPr>
    </w:lvl>
    <w:lvl w:ilvl="8">
      <w:start w:val="1"/>
      <w:numFmt w:val="bullet"/>
      <w:lvlText w:val=""/>
      <w:lvlJc w:val="left"/>
      <w:pPr>
        <w:ind w:left="3960" w:hanging="360"/>
      </w:pPr>
      <w:rPr>
        <w:rFonts w:ascii="Symbol" w:hAnsi="Symbol" w:cs="Symbol" w:hint="default"/>
        <w:rFonts w:cs="OpenSymbol"/>
      </w:rPr>
    </w:lvl>
  </w:abstractNum>
  <w:abstractNum w:abstractNumId="3">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Symbol" w:hAnsi="Symbol" w:cs="Symbol" w:hint="default"/>
        <w:rFonts w:cs="OpenSymbol"/>
      </w:rPr>
    </w:lvl>
    <w:lvl w:ilvl="2">
      <w:start w:val="1"/>
      <w:numFmt w:val="bullet"/>
      <w:lvlText w:val=""/>
      <w:lvlJc w:val="left"/>
      <w:pPr>
        <w:ind w:left="1440" w:hanging="360"/>
      </w:pPr>
      <w:rPr>
        <w:rFonts w:ascii="Symbol" w:hAnsi="Symbol" w:cs="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Symbol" w:hAnsi="Symbol" w:cs="Symbol" w:hint="default"/>
        <w:rFonts w:cs="OpenSymbol"/>
      </w:rPr>
    </w:lvl>
    <w:lvl w:ilvl="5">
      <w:start w:val="1"/>
      <w:numFmt w:val="bullet"/>
      <w:lvlText w:val=""/>
      <w:lvlJc w:val="left"/>
      <w:pPr>
        <w:ind w:left="2520" w:hanging="360"/>
      </w:pPr>
      <w:rPr>
        <w:rFonts w:ascii="Symbol" w:hAnsi="Symbol" w:cs="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Symbol" w:hAnsi="Symbol" w:cs="Symbol" w:hint="default"/>
        <w:rFonts w:cs="OpenSymbol"/>
      </w:rPr>
    </w:lvl>
    <w:lvl w:ilvl="8">
      <w:start w:val="1"/>
      <w:numFmt w:val="bullet"/>
      <w:lvlText w:val=""/>
      <w:lvlJc w:val="left"/>
      <w:pPr>
        <w:ind w:left="3600" w:hanging="360"/>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Aufzhlungszeichen" w:customStyle="1">
    <w:name w:val="Aufzählungszeichen"/>
    <w:qFormat/>
    <w:rPr>
      <w:rFonts w:ascii="OpenSymbol" w:hAnsi="OpenSymbol" w:eastAsia="OpenSymbol" w:cs="OpenSymbol"/>
    </w:rPr>
  </w:style>
  <w:style w:type="character" w:styleId="SprechblasentextZchn" w:customStyle="1">
    <w:name w:val="Sprechblasentext Zchn"/>
    <w:basedOn w:val="DefaultParagraphFont"/>
    <w:link w:val="Sprechblasentext"/>
    <w:uiPriority w:val="99"/>
    <w:semiHidden/>
    <w:qFormat/>
    <w:rsid w:val="008d0d2a"/>
    <w:rPr>
      <w:rFonts w:ascii="Segoe UI" w:hAnsi="Segoe UI"/>
      <w:sz w:val="18"/>
      <w:szCs w:val="16"/>
    </w:rPr>
  </w:style>
  <w:style w:type="character" w:styleId="Annotationreference">
    <w:name w:val="annotation reference"/>
    <w:basedOn w:val="DefaultParagraphFont"/>
    <w:uiPriority w:val="99"/>
    <w:semiHidden/>
    <w:unhideWhenUsed/>
    <w:qFormat/>
    <w:rsid w:val="003d28f1"/>
    <w:rPr>
      <w:sz w:val="16"/>
      <w:szCs w:val="16"/>
    </w:rPr>
  </w:style>
  <w:style w:type="character" w:styleId="KommentartextZchn" w:customStyle="1">
    <w:name w:val="Kommentartext Zchn"/>
    <w:basedOn w:val="DefaultParagraphFont"/>
    <w:link w:val="Kommentartext"/>
    <w:uiPriority w:val="99"/>
    <w:semiHidden/>
    <w:qFormat/>
    <w:rsid w:val="003d28f1"/>
    <w:rPr>
      <w:sz w:val="20"/>
      <w:szCs w:val="18"/>
    </w:rPr>
  </w:style>
  <w:style w:type="character" w:styleId="KommentarthemaZchn" w:customStyle="1">
    <w:name w:val="Kommentarthema Zchn"/>
    <w:basedOn w:val="KommentartextZchn"/>
    <w:link w:val="Kommentarthema"/>
    <w:uiPriority w:val="99"/>
    <w:semiHidden/>
    <w:qFormat/>
    <w:rsid w:val="003d28f1"/>
    <w:rPr>
      <w:b/>
      <w:bCs/>
      <w:sz w:val="20"/>
      <w:szCs w:val="18"/>
    </w:rPr>
  </w:style>
  <w:style w:type="character" w:styleId="ListLabel1">
    <w:name w:val="ListLabel 1"/>
    <w:qFormat/>
    <w:rPr>
      <w:rFonts w:eastAsia="OpenSymbol" w:cs="OpenSymbol"/>
    </w:rPr>
  </w:style>
  <w:style w:type="character" w:styleId="ListLabel2">
    <w:name w:val="ListLabel 2"/>
    <w:qFormat/>
    <w:rPr>
      <w:rFonts w:eastAsia="OpenSymbol" w:cs="OpenSymbol"/>
      <w:b/>
    </w:rPr>
  </w:style>
  <w:style w:type="character" w:styleId="ListLabel3">
    <w:name w:val="ListLabel 3"/>
    <w:qFormat/>
    <w:rPr>
      <w:rFonts w:eastAsia="OpenSymbol" w:cs="OpenSymbol"/>
      <w:b/>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cs="OpenSymbol"/>
    </w:rPr>
  </w:style>
  <w:style w:type="character" w:styleId="ListLabel47">
    <w:name w:val="ListLabel 47"/>
    <w:qFormat/>
    <w:rPr>
      <w:rFonts w:cs="OpenSymbol"/>
      <w:b/>
    </w:rPr>
  </w:style>
  <w:style w:type="character" w:styleId="ListLabel48">
    <w:name w:val="ListLabel 48"/>
    <w:qFormat/>
    <w:rPr>
      <w:rFonts w:cs="OpenSymbol"/>
      <w:b/>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Berschrift" w:customStyle="1">
    <w:name w:val="Überschrift"/>
    <w:basedOn w:val="Normal"/>
    <w:next w:val="Textkrper"/>
    <w:qFormat/>
    <w:pPr>
      <w:keepNext w:val="true"/>
      <w:spacing w:before="240" w:after="120"/>
    </w:pPr>
    <w:rPr>
      <w:rFonts w:ascii="Arial" w:hAnsi="Arial" w:eastAsia="Microsoft YaHei"/>
      <w:sz w:val="28"/>
      <w:szCs w:val="28"/>
    </w:rPr>
  </w:style>
  <w:style w:type="paragraph" w:styleId="Textkrper">
    <w:name w:val="Body Text"/>
    <w:basedOn w:val="Normal"/>
    <w:pPr>
      <w:spacing w:lineRule="auto" w:line="276" w:before="0" w:after="140"/>
    </w:pPr>
    <w:rPr/>
  </w:style>
  <w:style w:type="paragraph" w:styleId="Liste">
    <w:name w:val="List"/>
    <w:pPr>
      <w:widowControl w:val="false"/>
    </w:pPr>
    <w:rPr>
      <w:rFonts w:ascii="Times New Roman" w:hAnsi="Times New Roman" w:eastAsia="SimSun" w:cs="Mangal"/>
      <w:color w:val="auto"/>
      <w:kern w:val="2"/>
      <w:sz w:val="24"/>
      <w:szCs w:val="24"/>
      <w:lang w:val="en-GB" w:eastAsia="zh-CN" w:bidi="hi-IN"/>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before="0" w:after="120"/>
    </w:pPr>
    <w:rPr/>
  </w:style>
  <w:style w:type="paragraph" w:styleId="Caption">
    <w:name w:val="caption"/>
    <w:basedOn w:val="Normal"/>
    <w:qFormat/>
    <w:pPr>
      <w:suppressLineNumbers/>
      <w:spacing w:before="120" w:after="120"/>
    </w:pPr>
    <w:rPr>
      <w:i/>
      <w:iCs/>
    </w:rPr>
  </w:style>
  <w:style w:type="paragraph" w:styleId="BalloonText">
    <w:name w:val="Balloon Text"/>
    <w:basedOn w:val="Normal"/>
    <w:link w:val="SprechblasentextZchn"/>
    <w:uiPriority w:val="99"/>
    <w:semiHidden/>
    <w:unhideWhenUsed/>
    <w:qFormat/>
    <w:rsid w:val="008d0d2a"/>
    <w:pPr/>
    <w:rPr>
      <w:rFonts w:ascii="Segoe UI" w:hAnsi="Segoe UI"/>
      <w:sz w:val="18"/>
      <w:szCs w:val="16"/>
    </w:rPr>
  </w:style>
  <w:style w:type="paragraph" w:styleId="Annotationtext">
    <w:name w:val="annotation text"/>
    <w:basedOn w:val="Normal"/>
    <w:link w:val="KommentartextZchn"/>
    <w:uiPriority w:val="99"/>
    <w:semiHidden/>
    <w:unhideWhenUsed/>
    <w:qFormat/>
    <w:rsid w:val="003d28f1"/>
    <w:pPr/>
    <w:rPr>
      <w:sz w:val="20"/>
      <w:szCs w:val="18"/>
    </w:rPr>
  </w:style>
  <w:style w:type="paragraph" w:styleId="Annotationsubject">
    <w:name w:val="annotation subject"/>
    <w:basedOn w:val="Annotationtext"/>
    <w:link w:val="KommentarthemaZchn"/>
    <w:uiPriority w:val="99"/>
    <w:semiHidden/>
    <w:unhideWhenUsed/>
    <w:qFormat/>
    <w:rsid w:val="003d28f1"/>
    <w:pPr/>
    <w:rPr>
      <w:b/>
      <w:bCs/>
    </w:rPr>
  </w:style>
  <w:style w:type="paragraph" w:styleId="Revision">
    <w:name w:val="Revision"/>
    <w:uiPriority w:val="99"/>
    <w:semiHidden/>
    <w:qFormat/>
    <w:rsid w:val="003d28f1"/>
    <w:pPr>
      <w:widowControl/>
      <w:bidi w:val="0"/>
      <w:jc w:val="left"/>
      <w:textAlignment w:val="auto"/>
    </w:pPr>
    <w:rPr>
      <w:rFonts w:ascii="Times New Roman" w:hAnsi="Times New Roman" w:eastAsia="SimSun" w:cs="Mangal"/>
      <w:color w:val="auto"/>
      <w:kern w:val="2"/>
      <w:sz w:val="24"/>
      <w:szCs w:val="21"/>
      <w:lang w:val="en-GB" w:eastAsia="zh-CN" w:bidi="hi-IN"/>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2</Pages>
  <Words>329</Words>
  <Characters>2039</Characters>
  <CharactersWithSpaces>2291</CharactersWithSpaces>
  <Paragraphs>44</Paragraphs>
  <Company>PtJ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2021-05-02T11:40:00Z</dcterms:created>
  <dc:creator>Sarah Drefenstedt</dc:creator>
  <dc:description/>
  <dc:language>de-DE</dc:language>
  <cp:lastModifiedBy/>
  <dcterms:modified xsi:type="dcterms:W3CDTF">2021-05-17T11:10:33Z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PtJ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